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AF2" w:rsidRPr="007C544C" w:rsidRDefault="00432AF2" w:rsidP="00432AF2">
      <w:pPr>
        <w:jc w:val="center"/>
        <w:rPr>
          <w:rFonts w:ascii="Times New Roman" w:hAnsi="Times New Roman"/>
          <w:b/>
          <w:sz w:val="24"/>
        </w:rPr>
      </w:pPr>
      <w:r w:rsidRPr="007C544C">
        <w:rPr>
          <w:rFonts w:ascii="Times New Roman" w:hAnsi="Times New Roman"/>
          <w:b/>
          <w:sz w:val="24"/>
        </w:rPr>
        <w:t>QUÍMICA BIOLÓGICA- NUTRICION</w:t>
      </w:r>
    </w:p>
    <w:p w:rsidR="00432AF2" w:rsidRPr="007C544C" w:rsidRDefault="00432AF2" w:rsidP="00432AF2">
      <w:pPr>
        <w:jc w:val="center"/>
        <w:rPr>
          <w:rFonts w:ascii="Times New Roman" w:hAnsi="Times New Roman"/>
          <w:b/>
          <w:sz w:val="24"/>
        </w:rPr>
      </w:pPr>
      <w:r w:rsidRPr="007C544C">
        <w:rPr>
          <w:rFonts w:ascii="Times New Roman" w:hAnsi="Times New Roman"/>
          <w:b/>
          <w:sz w:val="24"/>
        </w:rPr>
        <w:t>TEMARIO CUARTO PARCIAL 2017</w:t>
      </w:r>
    </w:p>
    <w:p w:rsidR="00432AF2" w:rsidRPr="007C544C" w:rsidRDefault="00432AF2" w:rsidP="00432AF2">
      <w:pPr>
        <w:rPr>
          <w:rFonts w:ascii="Times New Roman" w:hAnsi="Times New Roman"/>
          <w:b/>
          <w:color w:val="000000" w:themeColor="text1"/>
          <w:sz w:val="20"/>
        </w:rPr>
      </w:pPr>
    </w:p>
    <w:p w:rsidR="00432AF2" w:rsidRPr="007C544C" w:rsidRDefault="00432AF2" w:rsidP="00432AF2">
      <w:pPr>
        <w:spacing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C544C">
        <w:rPr>
          <w:rFonts w:ascii="Times New Roman" w:hAnsi="Times New Roman"/>
          <w:b/>
          <w:color w:val="000000" w:themeColor="text1"/>
          <w:sz w:val="24"/>
          <w:szCs w:val="24"/>
        </w:rPr>
        <w:t>METABOLISMO DE AMINOÁCIDOS</w:t>
      </w:r>
    </w:p>
    <w:p w:rsidR="00432AF2" w:rsidRPr="007C544C" w:rsidRDefault="00432AF2" w:rsidP="00432AF2">
      <w:pPr>
        <w:pStyle w:val="Prrafodelista"/>
        <w:numPr>
          <w:ilvl w:val="0"/>
          <w:numId w:val="1"/>
        </w:numPr>
        <w:tabs>
          <w:tab w:val="left" w:pos="180"/>
        </w:tabs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7C544C">
        <w:rPr>
          <w:rFonts w:ascii="Times New Roman" w:hAnsi="Times New Roman"/>
          <w:color w:val="000000" w:themeColor="text1"/>
          <w:sz w:val="24"/>
          <w:szCs w:val="24"/>
        </w:rPr>
        <w:t>Digestión y absorción. Enzimas proteolíticas: sitio de acción y función sobre las proteínas. Transporte de aminoácidos a través de membranas celulares.</w:t>
      </w:r>
    </w:p>
    <w:p w:rsidR="00432AF2" w:rsidRPr="007C544C" w:rsidRDefault="00432AF2" w:rsidP="00432AF2">
      <w:pPr>
        <w:pStyle w:val="Prrafodelista"/>
        <w:numPr>
          <w:ilvl w:val="0"/>
          <w:numId w:val="1"/>
        </w:numPr>
        <w:tabs>
          <w:tab w:val="left" w:pos="180"/>
        </w:tabs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7C544C">
        <w:rPr>
          <w:rFonts w:ascii="Times New Roman" w:hAnsi="Times New Roman"/>
          <w:color w:val="000000" w:themeColor="text1"/>
          <w:sz w:val="24"/>
          <w:szCs w:val="24"/>
        </w:rPr>
        <w:t xml:space="preserve">Degradación de aminoácidos. Reacciones de </w:t>
      </w:r>
      <w:proofErr w:type="spellStart"/>
      <w:r w:rsidRPr="007C544C">
        <w:rPr>
          <w:rFonts w:ascii="Times New Roman" w:hAnsi="Times New Roman"/>
          <w:color w:val="000000" w:themeColor="text1"/>
          <w:sz w:val="24"/>
          <w:szCs w:val="24"/>
        </w:rPr>
        <w:t>transaminación</w:t>
      </w:r>
      <w:proofErr w:type="spellEnd"/>
      <w:r w:rsidRPr="007C544C">
        <w:rPr>
          <w:rFonts w:ascii="Times New Roman" w:hAnsi="Times New Roman"/>
          <w:color w:val="000000" w:themeColor="text1"/>
          <w:sz w:val="24"/>
          <w:szCs w:val="24"/>
        </w:rPr>
        <w:t xml:space="preserve">, mecanismo. Cofactores. Esquematizar las reacciones catalizadas por la GOT y </w:t>
      </w:r>
      <w:proofErr w:type="gramStart"/>
      <w:r w:rsidRPr="007C544C">
        <w:rPr>
          <w:rFonts w:ascii="Times New Roman" w:hAnsi="Times New Roman"/>
          <w:color w:val="000000" w:themeColor="text1"/>
          <w:sz w:val="24"/>
          <w:szCs w:val="24"/>
        </w:rPr>
        <w:t>GPT .</w:t>
      </w:r>
      <w:proofErr w:type="gramEnd"/>
    </w:p>
    <w:p w:rsidR="00432AF2" w:rsidRPr="007C544C" w:rsidRDefault="00432AF2" w:rsidP="00432AF2">
      <w:pPr>
        <w:pStyle w:val="Prrafodelista"/>
        <w:numPr>
          <w:ilvl w:val="0"/>
          <w:numId w:val="1"/>
        </w:numPr>
        <w:tabs>
          <w:tab w:val="left" w:pos="180"/>
        </w:tabs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7C544C">
        <w:rPr>
          <w:rFonts w:ascii="Times New Roman" w:hAnsi="Times New Roman"/>
          <w:color w:val="000000" w:themeColor="text1"/>
          <w:sz w:val="24"/>
          <w:szCs w:val="24"/>
        </w:rPr>
        <w:t>Desaminación</w:t>
      </w:r>
      <w:proofErr w:type="spellEnd"/>
      <w:r w:rsidRPr="007C544C">
        <w:rPr>
          <w:rFonts w:ascii="Times New Roman" w:hAnsi="Times New Roman"/>
          <w:color w:val="000000" w:themeColor="text1"/>
          <w:sz w:val="24"/>
          <w:szCs w:val="24"/>
        </w:rPr>
        <w:t xml:space="preserve"> oxidativa, esquema de la reacción, cofactores, moduladores y rendimiento energético.</w:t>
      </w:r>
    </w:p>
    <w:p w:rsidR="00432AF2" w:rsidRPr="007C544C" w:rsidRDefault="00432AF2" w:rsidP="00432AF2">
      <w:pPr>
        <w:pStyle w:val="Prrafodelista"/>
        <w:numPr>
          <w:ilvl w:val="0"/>
          <w:numId w:val="1"/>
        </w:numPr>
        <w:tabs>
          <w:tab w:val="left" w:pos="180"/>
        </w:tabs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7C544C">
        <w:rPr>
          <w:rFonts w:ascii="Times New Roman" w:hAnsi="Times New Roman"/>
          <w:color w:val="000000" w:themeColor="text1"/>
          <w:sz w:val="24"/>
          <w:szCs w:val="24"/>
        </w:rPr>
        <w:t xml:space="preserve">Relación entre </w:t>
      </w:r>
      <w:proofErr w:type="spellStart"/>
      <w:r w:rsidRPr="007C544C">
        <w:rPr>
          <w:rFonts w:ascii="Times New Roman" w:hAnsi="Times New Roman"/>
          <w:color w:val="000000" w:themeColor="text1"/>
          <w:sz w:val="24"/>
          <w:szCs w:val="24"/>
        </w:rPr>
        <w:t>Transaminación</w:t>
      </w:r>
      <w:proofErr w:type="spellEnd"/>
      <w:r w:rsidRPr="007C544C">
        <w:rPr>
          <w:rFonts w:ascii="Times New Roman" w:hAnsi="Times New Roman"/>
          <w:color w:val="000000" w:themeColor="text1"/>
          <w:sz w:val="24"/>
          <w:szCs w:val="24"/>
        </w:rPr>
        <w:t xml:space="preserve"> y </w:t>
      </w:r>
      <w:proofErr w:type="spellStart"/>
      <w:r w:rsidRPr="007C544C">
        <w:rPr>
          <w:rFonts w:ascii="Times New Roman" w:hAnsi="Times New Roman"/>
          <w:color w:val="000000" w:themeColor="text1"/>
          <w:sz w:val="24"/>
          <w:szCs w:val="24"/>
        </w:rPr>
        <w:t>Desaminación</w:t>
      </w:r>
      <w:proofErr w:type="spellEnd"/>
      <w:r w:rsidRPr="007C544C">
        <w:rPr>
          <w:rFonts w:ascii="Times New Roman" w:hAnsi="Times New Roman"/>
          <w:color w:val="000000" w:themeColor="text1"/>
          <w:sz w:val="24"/>
          <w:szCs w:val="24"/>
        </w:rPr>
        <w:t xml:space="preserve"> oxidativa</w:t>
      </w:r>
    </w:p>
    <w:p w:rsidR="00432AF2" w:rsidRPr="007C544C" w:rsidRDefault="00432AF2" w:rsidP="00432AF2">
      <w:pPr>
        <w:pStyle w:val="Prrafodelista"/>
        <w:numPr>
          <w:ilvl w:val="0"/>
          <w:numId w:val="1"/>
        </w:numPr>
        <w:tabs>
          <w:tab w:val="left" w:pos="180"/>
        </w:tabs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7C544C">
        <w:rPr>
          <w:rFonts w:ascii="Times New Roman" w:hAnsi="Times New Roman"/>
          <w:color w:val="000000" w:themeColor="text1"/>
          <w:sz w:val="24"/>
          <w:szCs w:val="24"/>
        </w:rPr>
        <w:t>Importancia de glutamina en el transporte del grupo amino</w:t>
      </w:r>
    </w:p>
    <w:p w:rsidR="00432AF2" w:rsidRPr="007C544C" w:rsidRDefault="00432AF2" w:rsidP="00432AF2">
      <w:pPr>
        <w:pStyle w:val="Prrafodelista"/>
        <w:numPr>
          <w:ilvl w:val="0"/>
          <w:numId w:val="1"/>
        </w:numPr>
        <w:tabs>
          <w:tab w:val="left" w:pos="180"/>
        </w:tabs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7C544C">
        <w:rPr>
          <w:rFonts w:ascii="Times New Roman" w:hAnsi="Times New Roman"/>
          <w:color w:val="000000" w:themeColor="text1"/>
          <w:sz w:val="24"/>
          <w:szCs w:val="24"/>
        </w:rPr>
        <w:t xml:space="preserve">Destino del esqueleto carbonado, aminoácidos glucogénicos y </w:t>
      </w:r>
      <w:proofErr w:type="spellStart"/>
      <w:r w:rsidRPr="007C544C">
        <w:rPr>
          <w:rFonts w:ascii="Times New Roman" w:hAnsi="Times New Roman"/>
          <w:color w:val="000000" w:themeColor="text1"/>
          <w:sz w:val="24"/>
          <w:szCs w:val="24"/>
        </w:rPr>
        <w:t>cetogénicos</w:t>
      </w:r>
      <w:proofErr w:type="spellEnd"/>
      <w:r w:rsidRPr="007C544C">
        <w:rPr>
          <w:rFonts w:ascii="Times New Roman" w:hAnsi="Times New Roman"/>
          <w:color w:val="000000" w:themeColor="text1"/>
          <w:sz w:val="24"/>
          <w:szCs w:val="24"/>
        </w:rPr>
        <w:t xml:space="preserve"> (ejemplos), aminoácidos que dan </w:t>
      </w:r>
      <w:proofErr w:type="spellStart"/>
      <w:r w:rsidRPr="007C544C">
        <w:rPr>
          <w:rFonts w:ascii="Times New Roman" w:hAnsi="Times New Roman"/>
          <w:color w:val="000000" w:themeColor="text1"/>
          <w:sz w:val="24"/>
          <w:szCs w:val="24"/>
        </w:rPr>
        <w:t>piruvato</w:t>
      </w:r>
      <w:proofErr w:type="spellEnd"/>
    </w:p>
    <w:p w:rsidR="00432AF2" w:rsidRPr="007C544C" w:rsidRDefault="00432AF2" w:rsidP="00432AF2">
      <w:pPr>
        <w:pStyle w:val="Prrafodelista"/>
        <w:numPr>
          <w:ilvl w:val="0"/>
          <w:numId w:val="1"/>
        </w:numPr>
        <w:tabs>
          <w:tab w:val="left" w:pos="180"/>
        </w:tabs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7C544C">
        <w:rPr>
          <w:rFonts w:ascii="Times New Roman" w:hAnsi="Times New Roman"/>
          <w:color w:val="000000" w:themeColor="text1"/>
          <w:sz w:val="24"/>
          <w:szCs w:val="24"/>
        </w:rPr>
        <w:t>Ciclo de la Urea, esquematizar las reacciones. Origen de los 2 grupos amino que forman la urea. Sitio celular y órgano en donde ocurre. Balance energético. Relación con el ciclo de Krebs.</w:t>
      </w:r>
    </w:p>
    <w:p w:rsidR="00432AF2" w:rsidRPr="007C544C" w:rsidRDefault="00432AF2" w:rsidP="00432AF2">
      <w:pPr>
        <w:pStyle w:val="Prrafodelista"/>
        <w:numPr>
          <w:ilvl w:val="0"/>
          <w:numId w:val="1"/>
        </w:numPr>
        <w:tabs>
          <w:tab w:val="left" w:pos="180"/>
        </w:tabs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7C544C">
        <w:rPr>
          <w:rFonts w:ascii="Times New Roman" w:hAnsi="Times New Roman"/>
          <w:color w:val="000000" w:themeColor="text1"/>
          <w:sz w:val="24"/>
          <w:szCs w:val="24"/>
        </w:rPr>
        <w:t xml:space="preserve">Funciones precursoras de los aminoácidos: síntesis de aminas </w:t>
      </w:r>
      <w:proofErr w:type="spellStart"/>
      <w:r w:rsidRPr="007C544C">
        <w:rPr>
          <w:rFonts w:ascii="Times New Roman" w:hAnsi="Times New Roman"/>
          <w:color w:val="000000" w:themeColor="text1"/>
          <w:sz w:val="24"/>
          <w:szCs w:val="24"/>
        </w:rPr>
        <w:t>biógenas</w:t>
      </w:r>
      <w:proofErr w:type="spellEnd"/>
      <w:r w:rsidRPr="007C544C">
        <w:rPr>
          <w:rFonts w:ascii="Times New Roman" w:hAnsi="Times New Roman"/>
          <w:color w:val="000000" w:themeColor="text1"/>
          <w:sz w:val="24"/>
          <w:szCs w:val="24"/>
        </w:rPr>
        <w:t xml:space="preserve"> derivadas de los aminoácidos Histidina, Ac. Glutámico, </w:t>
      </w:r>
      <w:proofErr w:type="spellStart"/>
      <w:r w:rsidRPr="007C544C">
        <w:rPr>
          <w:rFonts w:ascii="Times New Roman" w:hAnsi="Times New Roman"/>
          <w:color w:val="000000" w:themeColor="text1"/>
          <w:sz w:val="24"/>
          <w:szCs w:val="24"/>
        </w:rPr>
        <w:t>Triptofano</w:t>
      </w:r>
      <w:proofErr w:type="spellEnd"/>
      <w:r w:rsidRPr="007C544C">
        <w:rPr>
          <w:rFonts w:ascii="Times New Roman" w:hAnsi="Times New Roman"/>
          <w:color w:val="000000" w:themeColor="text1"/>
          <w:sz w:val="24"/>
          <w:szCs w:val="24"/>
        </w:rPr>
        <w:t xml:space="preserve">, Fenilalanina, Tirosina, Glutamina, Glicina, </w:t>
      </w:r>
      <w:proofErr w:type="spellStart"/>
      <w:r w:rsidRPr="007C544C">
        <w:rPr>
          <w:rFonts w:ascii="Times New Roman" w:hAnsi="Times New Roman"/>
          <w:color w:val="000000" w:themeColor="text1"/>
          <w:sz w:val="24"/>
          <w:szCs w:val="24"/>
        </w:rPr>
        <w:t>Serina</w:t>
      </w:r>
      <w:proofErr w:type="spellEnd"/>
    </w:p>
    <w:p w:rsidR="00432AF2" w:rsidRPr="007C544C" w:rsidRDefault="00432AF2" w:rsidP="00432AF2">
      <w:pPr>
        <w:pStyle w:val="Prrafodelista"/>
        <w:numPr>
          <w:ilvl w:val="0"/>
          <w:numId w:val="1"/>
        </w:numPr>
        <w:tabs>
          <w:tab w:val="left" w:pos="180"/>
        </w:tabs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7C544C">
        <w:rPr>
          <w:rFonts w:ascii="Times New Roman" w:hAnsi="Times New Roman"/>
          <w:color w:val="000000" w:themeColor="text1"/>
          <w:sz w:val="24"/>
          <w:szCs w:val="24"/>
        </w:rPr>
        <w:t>Trabajos prácticos de aula: Problemas desarrollados en TP N° 6</w:t>
      </w:r>
      <w:proofErr w:type="gramStart"/>
      <w:r w:rsidRPr="007C544C">
        <w:rPr>
          <w:rFonts w:ascii="Times New Roman" w:hAnsi="Times New Roman"/>
          <w:color w:val="000000" w:themeColor="text1"/>
          <w:sz w:val="24"/>
          <w:szCs w:val="24"/>
        </w:rPr>
        <w:t>:  Metabolismo</w:t>
      </w:r>
      <w:proofErr w:type="gramEnd"/>
      <w:r w:rsidRPr="007C544C">
        <w:rPr>
          <w:rFonts w:ascii="Times New Roman" w:hAnsi="Times New Roman"/>
          <w:color w:val="000000" w:themeColor="text1"/>
          <w:sz w:val="24"/>
          <w:szCs w:val="24"/>
        </w:rPr>
        <w:t xml:space="preserve"> de Aminoácidos.</w:t>
      </w:r>
    </w:p>
    <w:p w:rsidR="00F47EB2" w:rsidRDefault="00F47EB2">
      <w:bookmarkStart w:id="0" w:name="_GoBack"/>
      <w:bookmarkEnd w:id="0"/>
    </w:p>
    <w:sectPr w:rsidR="00F47EB2" w:rsidSect="00843AAF"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929FB"/>
    <w:multiLevelType w:val="hybridMultilevel"/>
    <w:tmpl w:val="0A8848B8"/>
    <w:lvl w:ilvl="0" w:tplc="2362AC8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AF2"/>
    <w:rsid w:val="00432AF2"/>
    <w:rsid w:val="00F4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AF2"/>
    <w:rPr>
      <w:rFonts w:ascii="Calibri" w:eastAsia="Calibri" w:hAnsi="Calibri" w:cs="Times New Roman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432A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AF2"/>
    <w:rPr>
      <w:rFonts w:ascii="Calibri" w:eastAsia="Calibri" w:hAnsi="Calibri" w:cs="Times New Roman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432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Soporte</cp:lastModifiedBy>
  <cp:revision>1</cp:revision>
  <dcterms:created xsi:type="dcterms:W3CDTF">2017-10-26T14:06:00Z</dcterms:created>
  <dcterms:modified xsi:type="dcterms:W3CDTF">2017-10-26T14:06:00Z</dcterms:modified>
</cp:coreProperties>
</file>